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C3" w:rsidRDefault="00134E5C" w:rsidP="00C73830">
      <w:pPr>
        <w:pStyle w:val="StandardWeb"/>
        <w:spacing w:before="2" w:after="2"/>
        <w:jc w:val="center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Was ist ein</w:t>
      </w:r>
      <w:r w:rsidR="00C73830">
        <w:rPr>
          <w:rFonts w:asciiTheme="minorHAnsi" w:hAnsiTheme="minorHAnsi"/>
          <w:b/>
          <w:sz w:val="24"/>
          <w:szCs w:val="22"/>
        </w:rPr>
        <w:t xml:space="preserve"> </w:t>
      </w:r>
      <w:proofErr w:type="spellStart"/>
      <w:r w:rsidR="007342C3">
        <w:rPr>
          <w:rFonts w:asciiTheme="minorHAnsi" w:hAnsiTheme="minorHAnsi"/>
          <w:b/>
          <w:sz w:val="24"/>
          <w:szCs w:val="22"/>
        </w:rPr>
        <w:t>Carillon</w:t>
      </w:r>
      <w:proofErr w:type="spellEnd"/>
      <w:r>
        <w:rPr>
          <w:rFonts w:asciiTheme="minorHAnsi" w:hAnsiTheme="minorHAnsi"/>
          <w:b/>
          <w:sz w:val="24"/>
          <w:szCs w:val="22"/>
        </w:rPr>
        <w:t>?</w:t>
      </w:r>
    </w:p>
    <w:p w:rsidR="00791C7B" w:rsidRDefault="00791C7B" w:rsidP="007342C3">
      <w:pPr>
        <w:pStyle w:val="StandardWeb"/>
        <w:spacing w:before="2" w:after="2"/>
        <w:jc w:val="center"/>
        <w:rPr>
          <w:rFonts w:asciiTheme="minorHAnsi" w:hAnsiTheme="minorHAnsi"/>
          <w:sz w:val="24"/>
          <w:szCs w:val="22"/>
        </w:rPr>
      </w:pPr>
      <w:r w:rsidRPr="0027442E">
        <w:rPr>
          <w:rFonts w:asciiTheme="minorHAnsi" w:hAnsiTheme="minorHAnsi"/>
          <w:b/>
          <w:sz w:val="24"/>
          <w:szCs w:val="22"/>
        </w:rPr>
        <w:t xml:space="preserve"> </w:t>
      </w:r>
    </w:p>
    <w:p w:rsidR="00445F10" w:rsidRDefault="00445F10" w:rsidP="00445F10">
      <w:pPr>
        <w:pStyle w:val="StandardWeb"/>
        <w:spacing w:before="2" w:after="2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Enthält ein Glockenspiel mindestens 23 Glocken und ist über einen Spieltisch spielbar, darf es laut der </w:t>
      </w:r>
      <w:r w:rsidRPr="00C438BE">
        <w:rPr>
          <w:rFonts w:asciiTheme="minorHAnsi" w:hAnsiTheme="minorHAnsi" w:cs="Helvetica"/>
          <w:i/>
          <w:iCs/>
          <w:color w:val="1C1C1C"/>
          <w:sz w:val="24"/>
          <w:szCs w:val="28"/>
        </w:rPr>
        <w:t xml:space="preserve">World </w:t>
      </w:r>
      <w:proofErr w:type="spellStart"/>
      <w:r w:rsidRPr="00C438BE">
        <w:rPr>
          <w:rFonts w:asciiTheme="minorHAnsi" w:hAnsiTheme="minorHAnsi" w:cs="Helvetica"/>
          <w:i/>
          <w:iCs/>
          <w:color w:val="1C1C1C"/>
          <w:sz w:val="24"/>
          <w:szCs w:val="28"/>
        </w:rPr>
        <w:t>Carillon</w:t>
      </w:r>
      <w:proofErr w:type="spellEnd"/>
      <w:r w:rsidRPr="00C438BE">
        <w:rPr>
          <w:rFonts w:asciiTheme="minorHAnsi" w:hAnsiTheme="minorHAnsi" w:cs="Helvetica"/>
          <w:i/>
          <w:iCs/>
          <w:color w:val="1C1C1C"/>
          <w:sz w:val="24"/>
          <w:szCs w:val="28"/>
        </w:rPr>
        <w:t xml:space="preserve"> </w:t>
      </w:r>
      <w:proofErr w:type="spellStart"/>
      <w:r w:rsidRPr="00C438BE">
        <w:rPr>
          <w:rFonts w:asciiTheme="minorHAnsi" w:hAnsiTheme="minorHAnsi" w:cs="Helvetica"/>
          <w:i/>
          <w:iCs/>
          <w:color w:val="1C1C1C"/>
          <w:sz w:val="24"/>
          <w:szCs w:val="28"/>
        </w:rPr>
        <w:t>Federation</w:t>
      </w:r>
      <w:proofErr w:type="spellEnd"/>
      <w:r w:rsidRPr="00C438BE">
        <w:rPr>
          <w:rFonts w:asciiTheme="minorHAnsi" w:hAnsiTheme="minorHAnsi" w:cs="Helvetica"/>
          <w:color w:val="1C1C1C"/>
          <w:sz w:val="24"/>
          <w:szCs w:val="28"/>
        </w:rPr>
        <w:t xml:space="preserve"> (WCF)</w:t>
      </w:r>
      <w:r>
        <w:rPr>
          <w:rFonts w:asciiTheme="minorHAnsi" w:hAnsiTheme="minorHAnsi"/>
          <w:sz w:val="24"/>
          <w:szCs w:val="22"/>
        </w:rPr>
        <w:t xml:space="preserve"> den Namen </w:t>
      </w:r>
      <w:r w:rsidR="00134E5C">
        <w:rPr>
          <w:rFonts w:asciiTheme="minorHAnsi" w:hAnsiTheme="minorHAnsi"/>
          <w:sz w:val="24"/>
          <w:szCs w:val="22"/>
        </w:rPr>
        <w:t>„</w:t>
      </w:r>
      <w:proofErr w:type="spellStart"/>
      <w:r>
        <w:rPr>
          <w:rFonts w:asciiTheme="minorHAnsi" w:hAnsiTheme="minorHAnsi"/>
          <w:sz w:val="24"/>
          <w:szCs w:val="22"/>
        </w:rPr>
        <w:t>Carillon</w:t>
      </w:r>
      <w:proofErr w:type="spellEnd"/>
      <w:r w:rsidR="00134E5C">
        <w:rPr>
          <w:rFonts w:asciiTheme="minorHAnsi" w:hAnsiTheme="minorHAnsi"/>
          <w:sz w:val="24"/>
          <w:szCs w:val="22"/>
        </w:rPr>
        <w:t>“</w:t>
      </w:r>
      <w:r>
        <w:rPr>
          <w:rFonts w:asciiTheme="minorHAnsi" w:hAnsiTheme="minorHAnsi"/>
          <w:sz w:val="24"/>
          <w:szCs w:val="22"/>
        </w:rPr>
        <w:t xml:space="preserve"> tragen. Der Spie</w:t>
      </w:r>
      <w:r>
        <w:rPr>
          <w:rFonts w:asciiTheme="minorHAnsi" w:hAnsiTheme="minorHAnsi"/>
          <w:sz w:val="24"/>
          <w:szCs w:val="22"/>
        </w:rPr>
        <w:t>l</w:t>
      </w:r>
      <w:r>
        <w:rPr>
          <w:rFonts w:asciiTheme="minorHAnsi" w:hAnsiTheme="minorHAnsi"/>
          <w:sz w:val="24"/>
          <w:szCs w:val="22"/>
        </w:rPr>
        <w:t>tisch, das sogenannte „</w:t>
      </w:r>
      <w:proofErr w:type="spellStart"/>
      <w:r>
        <w:rPr>
          <w:rFonts w:asciiTheme="minorHAnsi" w:hAnsiTheme="minorHAnsi"/>
          <w:sz w:val="24"/>
          <w:szCs w:val="22"/>
        </w:rPr>
        <w:t>Stockenklavier</w:t>
      </w:r>
      <w:proofErr w:type="spellEnd"/>
      <w:r>
        <w:rPr>
          <w:rFonts w:asciiTheme="minorHAnsi" w:hAnsiTheme="minorHAnsi"/>
          <w:sz w:val="24"/>
          <w:szCs w:val="22"/>
        </w:rPr>
        <w:t xml:space="preserve">“ mit Manual und Pedal, ähnelt dem einer Orgel, wird aber mit den Fäusten und den Füßen „bearbeitet“. Der Spieler, den man </w:t>
      </w:r>
      <w:proofErr w:type="spellStart"/>
      <w:r>
        <w:rPr>
          <w:rFonts w:asciiTheme="minorHAnsi" w:hAnsiTheme="minorHAnsi"/>
          <w:sz w:val="24"/>
          <w:szCs w:val="22"/>
        </w:rPr>
        <w:t>Carillo</w:t>
      </w:r>
      <w:r>
        <w:rPr>
          <w:rFonts w:asciiTheme="minorHAnsi" w:hAnsiTheme="minorHAnsi"/>
          <w:sz w:val="24"/>
          <w:szCs w:val="22"/>
        </w:rPr>
        <w:t>n</w:t>
      </w:r>
      <w:r>
        <w:rPr>
          <w:rFonts w:asciiTheme="minorHAnsi" w:hAnsiTheme="minorHAnsi"/>
          <w:sz w:val="24"/>
          <w:szCs w:val="22"/>
        </w:rPr>
        <w:t>neur</w:t>
      </w:r>
      <w:proofErr w:type="spellEnd"/>
      <w:r>
        <w:rPr>
          <w:rFonts w:asciiTheme="minorHAnsi" w:hAnsiTheme="minorHAnsi"/>
          <w:sz w:val="24"/>
          <w:szCs w:val="22"/>
        </w:rPr>
        <w:t xml:space="preserve"> nennt, brau</w:t>
      </w:r>
      <w:r w:rsidR="004E1B36">
        <w:rPr>
          <w:rFonts w:asciiTheme="minorHAnsi" w:hAnsiTheme="minorHAnsi"/>
          <w:sz w:val="24"/>
          <w:szCs w:val="22"/>
        </w:rPr>
        <w:t xml:space="preserve">cht dazu viel Kraft. Die Tasten </w:t>
      </w:r>
      <w:r>
        <w:rPr>
          <w:rFonts w:asciiTheme="minorHAnsi" w:hAnsiTheme="minorHAnsi"/>
          <w:sz w:val="24"/>
          <w:szCs w:val="22"/>
        </w:rPr>
        <w:t>oder „Stöcke“ (deshalb „</w:t>
      </w:r>
      <w:proofErr w:type="spellStart"/>
      <w:r>
        <w:rPr>
          <w:rFonts w:asciiTheme="minorHAnsi" w:hAnsiTheme="minorHAnsi"/>
          <w:sz w:val="24"/>
          <w:szCs w:val="22"/>
        </w:rPr>
        <w:t>Stockenklavier</w:t>
      </w:r>
      <w:proofErr w:type="spellEnd"/>
      <w:r>
        <w:rPr>
          <w:rFonts w:asciiTheme="minorHAnsi" w:hAnsiTheme="minorHAnsi"/>
          <w:sz w:val="24"/>
          <w:szCs w:val="22"/>
        </w:rPr>
        <w:t>“) sind durch Seilzüge mit den Hämmern und Klöppeln der Glocken verbunden und wie die Tasten beim Klavier angeordnet.</w:t>
      </w:r>
    </w:p>
    <w:p w:rsidR="00445F10" w:rsidRDefault="00445F10" w:rsidP="00445F10">
      <w:pPr>
        <w:pStyle w:val="StandardWeb"/>
        <w:spacing w:before="2" w:after="2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Die meisten modernen </w:t>
      </w:r>
      <w:proofErr w:type="spellStart"/>
      <w:r>
        <w:rPr>
          <w:rFonts w:asciiTheme="minorHAnsi" w:hAnsiTheme="minorHAnsi"/>
          <w:sz w:val="24"/>
          <w:szCs w:val="22"/>
        </w:rPr>
        <w:t>Carillons</w:t>
      </w:r>
      <w:proofErr w:type="spellEnd"/>
      <w:r>
        <w:rPr>
          <w:rFonts w:asciiTheme="minorHAnsi" w:hAnsiTheme="minorHAnsi"/>
          <w:sz w:val="24"/>
          <w:szCs w:val="22"/>
        </w:rPr>
        <w:t xml:space="preserve"> sind zusätzlich zur mechanischen Spielweise mit einer Automatik versehen</w:t>
      </w:r>
      <w:proofErr w:type="gramStart"/>
      <w:r>
        <w:rPr>
          <w:rFonts w:asciiTheme="minorHAnsi" w:hAnsiTheme="minorHAnsi"/>
          <w:sz w:val="24"/>
          <w:szCs w:val="22"/>
        </w:rPr>
        <w:t>, die</w:t>
      </w:r>
      <w:proofErr w:type="gramEnd"/>
      <w:r>
        <w:rPr>
          <w:rFonts w:asciiTheme="minorHAnsi" w:hAnsiTheme="minorHAnsi"/>
          <w:sz w:val="24"/>
          <w:szCs w:val="22"/>
        </w:rPr>
        <w:t xml:space="preserve"> per Computer gesteuert wird. So können vorher eingespielte Stücke allein durch Mausklick von den Glocken gespielt erklingen.</w:t>
      </w:r>
    </w:p>
    <w:p w:rsidR="00445F10" w:rsidRDefault="00445F10" w:rsidP="00445F10">
      <w:pPr>
        <w:pStyle w:val="StandardWeb"/>
        <w:spacing w:before="2" w:after="2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Neben den stationären </w:t>
      </w:r>
      <w:proofErr w:type="spellStart"/>
      <w:r>
        <w:rPr>
          <w:rFonts w:asciiTheme="minorHAnsi" w:hAnsiTheme="minorHAnsi"/>
          <w:sz w:val="24"/>
          <w:szCs w:val="22"/>
        </w:rPr>
        <w:t>Carillons</w:t>
      </w:r>
      <w:proofErr w:type="spellEnd"/>
      <w:r>
        <w:rPr>
          <w:rFonts w:asciiTheme="minorHAnsi" w:hAnsiTheme="minorHAnsi"/>
          <w:sz w:val="24"/>
          <w:szCs w:val="22"/>
        </w:rPr>
        <w:t xml:space="preserve"> gibt es mobile Instrumente (beispielsweise auf einem LKW-Anhänger), die Konzerte unabhängig von einem festen Standort und auch im Fre</w:t>
      </w:r>
      <w:r>
        <w:rPr>
          <w:rFonts w:asciiTheme="minorHAnsi" w:hAnsiTheme="minorHAnsi"/>
          <w:sz w:val="24"/>
          <w:szCs w:val="22"/>
        </w:rPr>
        <w:t>i</w:t>
      </w:r>
      <w:r>
        <w:rPr>
          <w:rFonts w:asciiTheme="minorHAnsi" w:hAnsiTheme="minorHAnsi"/>
          <w:sz w:val="24"/>
          <w:szCs w:val="22"/>
        </w:rPr>
        <w:t>en ermöglichen.</w:t>
      </w:r>
    </w:p>
    <w:p w:rsidR="00445F10" w:rsidRDefault="00445F10" w:rsidP="00445F10">
      <w:pPr>
        <w:pStyle w:val="StandardWeb"/>
        <w:spacing w:before="2" w:after="2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Ursprung und Hauptverbreitung des </w:t>
      </w:r>
      <w:proofErr w:type="spellStart"/>
      <w:r>
        <w:rPr>
          <w:rFonts w:asciiTheme="minorHAnsi" w:hAnsiTheme="minorHAnsi"/>
          <w:sz w:val="24"/>
          <w:szCs w:val="22"/>
        </w:rPr>
        <w:t>Carillons</w:t>
      </w:r>
      <w:proofErr w:type="spellEnd"/>
      <w:r>
        <w:rPr>
          <w:rFonts w:asciiTheme="minorHAnsi" w:hAnsiTheme="minorHAnsi"/>
          <w:sz w:val="24"/>
          <w:szCs w:val="22"/>
        </w:rPr>
        <w:t xml:space="preserve"> liegen in den Niederlanden, Belgien und Nordfrankreich.</w:t>
      </w:r>
    </w:p>
    <w:p w:rsidR="00125AC9" w:rsidRDefault="00125AC9" w:rsidP="004249FC">
      <w:pPr>
        <w:pStyle w:val="StandardWeb"/>
        <w:spacing w:before="2" w:after="2"/>
        <w:rPr>
          <w:rFonts w:asciiTheme="minorHAnsi" w:hAnsiTheme="minorHAnsi"/>
          <w:sz w:val="24"/>
          <w:szCs w:val="22"/>
        </w:rPr>
      </w:pPr>
    </w:p>
    <w:p w:rsidR="00125AC9" w:rsidRDefault="00125AC9" w:rsidP="004249FC">
      <w:pPr>
        <w:pStyle w:val="StandardWeb"/>
        <w:spacing w:before="2" w:after="2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noProof/>
          <w:sz w:val="24"/>
          <w:szCs w:val="22"/>
        </w:rPr>
        <w:drawing>
          <wp:inline distT="0" distB="0" distL="0" distR="0">
            <wp:extent cx="2709899" cy="2032423"/>
            <wp:effectExtent l="25400" t="0" r="7901" b="0"/>
            <wp:docPr id="1" name="Bild 0" descr="640px-MobilesCarillonPe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px-MobilesCarillonPer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18" cy="204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C58">
        <w:rPr>
          <w:rFonts w:asciiTheme="minorHAnsi" w:hAnsiTheme="minorHAnsi"/>
          <w:sz w:val="24"/>
          <w:szCs w:val="22"/>
        </w:rPr>
        <w:t xml:space="preserve"> </w:t>
      </w:r>
    </w:p>
    <w:p w:rsidR="00125AC9" w:rsidRPr="00B0476A" w:rsidRDefault="00125AC9" w:rsidP="004249FC">
      <w:pPr>
        <w:pStyle w:val="StandardWeb"/>
        <w:spacing w:before="2" w:after="2"/>
        <w:rPr>
          <w:rFonts w:asciiTheme="minorHAnsi" w:hAnsiTheme="minorHAnsi"/>
          <w:sz w:val="24"/>
          <w:szCs w:val="22"/>
        </w:rPr>
      </w:pPr>
      <w:r w:rsidRPr="00B0476A">
        <w:rPr>
          <w:rFonts w:asciiTheme="minorHAnsi" w:hAnsiTheme="minorHAnsi" w:cs="Helvetica"/>
          <w:sz w:val="24"/>
          <w:szCs w:val="40"/>
        </w:rPr>
        <w:t xml:space="preserve">Mobiles </w:t>
      </w:r>
      <w:proofErr w:type="spellStart"/>
      <w:r w:rsidRPr="00B0476A">
        <w:rPr>
          <w:rFonts w:asciiTheme="minorHAnsi" w:hAnsiTheme="minorHAnsi" w:cs="Helvetica"/>
          <w:sz w:val="24"/>
          <w:szCs w:val="40"/>
        </w:rPr>
        <w:t>Carillon</w:t>
      </w:r>
      <w:proofErr w:type="spellEnd"/>
      <w:r w:rsidRPr="00B0476A">
        <w:rPr>
          <w:rFonts w:asciiTheme="minorHAnsi" w:hAnsiTheme="minorHAnsi" w:cs="Helvetica"/>
          <w:sz w:val="24"/>
          <w:szCs w:val="40"/>
        </w:rPr>
        <w:t xml:space="preserve"> der Glockengießerei </w:t>
      </w:r>
      <w:proofErr w:type="spellStart"/>
      <w:r w:rsidRPr="00B0476A">
        <w:rPr>
          <w:rFonts w:asciiTheme="minorHAnsi" w:hAnsiTheme="minorHAnsi" w:cs="Helvetica"/>
          <w:sz w:val="24"/>
          <w:szCs w:val="40"/>
        </w:rPr>
        <w:t>Perner</w:t>
      </w:r>
      <w:proofErr w:type="spellEnd"/>
      <w:r w:rsidRPr="00B0476A">
        <w:rPr>
          <w:rFonts w:asciiTheme="minorHAnsi" w:hAnsiTheme="minorHAnsi" w:cs="Helvetica"/>
          <w:sz w:val="24"/>
          <w:szCs w:val="40"/>
        </w:rPr>
        <w:t>, Passau</w:t>
      </w:r>
    </w:p>
    <w:p w:rsidR="004249FC" w:rsidRPr="00B0476A" w:rsidRDefault="00B0476A" w:rsidP="004249FC">
      <w:pPr>
        <w:pStyle w:val="StandardWeb"/>
        <w:spacing w:before="2" w:after="2"/>
        <w:rPr>
          <w:rFonts w:asciiTheme="minorHAnsi" w:hAnsiTheme="minorHAnsi"/>
          <w:color w:val="808080" w:themeColor="background1" w:themeShade="80"/>
          <w:sz w:val="16"/>
          <w:szCs w:val="22"/>
        </w:rPr>
      </w:pPr>
      <w:r w:rsidRPr="00B0476A">
        <w:rPr>
          <w:rFonts w:asciiTheme="minorHAnsi" w:hAnsiTheme="minorHAnsi" w:cs="Helvetica"/>
          <w:color w:val="808080" w:themeColor="background1" w:themeShade="80"/>
          <w:sz w:val="16"/>
          <w:szCs w:val="28"/>
        </w:rPr>
        <w:t xml:space="preserve">Foto: </w:t>
      </w:r>
      <w:r w:rsidR="00125AC9" w:rsidRPr="00B0476A">
        <w:rPr>
          <w:rFonts w:asciiTheme="minorHAnsi" w:hAnsiTheme="minorHAnsi" w:cs="Helvetica"/>
          <w:color w:val="808080" w:themeColor="background1" w:themeShade="80"/>
          <w:sz w:val="16"/>
          <w:szCs w:val="28"/>
        </w:rPr>
        <w:t xml:space="preserve">Bastian Fuchs, </w:t>
      </w:r>
      <w:r>
        <w:rPr>
          <w:rFonts w:asciiTheme="minorHAnsi" w:hAnsiTheme="minorHAnsi" w:cs="Helvetica"/>
          <w:color w:val="808080" w:themeColor="background1" w:themeShade="80"/>
          <w:sz w:val="16"/>
          <w:szCs w:val="28"/>
        </w:rPr>
        <w:t xml:space="preserve">Lizenz: </w:t>
      </w:r>
      <w:r w:rsidR="00125AC9" w:rsidRPr="00B0476A">
        <w:rPr>
          <w:rFonts w:asciiTheme="minorHAnsi" w:hAnsiTheme="minorHAnsi" w:cs="Helvetica"/>
          <w:color w:val="808080" w:themeColor="background1" w:themeShade="80"/>
          <w:sz w:val="16"/>
          <w:szCs w:val="28"/>
        </w:rPr>
        <w:t>CC BY-SA 3.0,</w:t>
      </w:r>
      <w:r>
        <w:rPr>
          <w:rFonts w:asciiTheme="minorHAnsi" w:hAnsiTheme="minorHAnsi"/>
          <w:color w:val="808080" w:themeColor="background1" w:themeShade="80"/>
          <w:sz w:val="16"/>
          <w:szCs w:val="22"/>
        </w:rPr>
        <w:t xml:space="preserve"> </w:t>
      </w:r>
      <w:r w:rsidR="00125AC9" w:rsidRPr="00B0476A">
        <w:rPr>
          <w:rFonts w:asciiTheme="minorHAnsi" w:hAnsiTheme="minorHAnsi"/>
          <w:color w:val="808080" w:themeColor="background1" w:themeShade="80"/>
          <w:sz w:val="16"/>
          <w:szCs w:val="22"/>
        </w:rPr>
        <w:t>https://de.wikipedia.org/wiki/Carillon#/media/File:MobilesCarillonPerner.jpeg</w:t>
      </w:r>
    </w:p>
    <w:p w:rsidR="00791C7B" w:rsidRDefault="00791C7B" w:rsidP="00791C7B">
      <w:pPr>
        <w:pStyle w:val="StandardWeb"/>
        <w:spacing w:before="2" w:after="2"/>
        <w:rPr>
          <w:rFonts w:asciiTheme="minorHAnsi" w:hAnsiTheme="minorHAnsi"/>
          <w:sz w:val="24"/>
          <w:szCs w:val="22"/>
        </w:rPr>
      </w:pPr>
      <w:r w:rsidRPr="00F53015">
        <w:rPr>
          <w:rFonts w:asciiTheme="minorHAnsi" w:hAnsiTheme="minorHAnsi"/>
          <w:sz w:val="24"/>
          <w:szCs w:val="22"/>
        </w:rPr>
        <w:t xml:space="preserve"> </w:t>
      </w:r>
    </w:p>
    <w:p w:rsidR="00791C7B" w:rsidRPr="008F407F" w:rsidRDefault="00791C7B" w:rsidP="00791C7B">
      <w:pPr>
        <w:pStyle w:val="StandardWeb"/>
        <w:spacing w:before="2" w:after="2"/>
        <w:rPr>
          <w:rFonts w:asciiTheme="minorHAnsi" w:hAnsiTheme="minorHAnsi"/>
          <w:sz w:val="24"/>
        </w:rPr>
      </w:pPr>
    </w:p>
    <w:p w:rsidR="00791C7B" w:rsidRPr="00CF289A" w:rsidRDefault="00791C7B" w:rsidP="00820628">
      <w:pPr>
        <w:pStyle w:val="StandardWeb"/>
        <w:spacing w:before="2" w:after="2"/>
        <w:rPr>
          <w:rFonts w:asciiTheme="minorHAnsi" w:hAnsiTheme="minorHAnsi"/>
          <w:sz w:val="24"/>
          <w:szCs w:val="22"/>
        </w:rPr>
      </w:pPr>
      <w:r w:rsidRPr="00CF289A">
        <w:rPr>
          <w:rFonts w:asciiTheme="minorHAnsi" w:hAnsiTheme="minorHAnsi"/>
          <w:noProof/>
          <w:sz w:val="24"/>
          <w:szCs w:val="22"/>
        </w:rPr>
        <w:drawing>
          <wp:inline distT="0" distB="0" distL="0" distR="0">
            <wp:extent cx="1846018" cy="2769023"/>
            <wp:effectExtent l="25400" t="0" r="8182" b="0"/>
            <wp:docPr id="3" name="Bild 2" descr="Carillon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llonneu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018" cy="27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6A" w:rsidRPr="00B0476A" w:rsidRDefault="00B0476A" w:rsidP="00B0476A">
      <w:pPr>
        <w:pStyle w:val="StandardWeb"/>
        <w:spacing w:before="2" w:after="2"/>
        <w:rPr>
          <w:rFonts w:asciiTheme="minorHAnsi" w:hAnsiTheme="minorHAnsi"/>
          <w:sz w:val="24"/>
        </w:rPr>
      </w:pPr>
      <w:proofErr w:type="spellStart"/>
      <w:r w:rsidRPr="00B0476A">
        <w:rPr>
          <w:rFonts w:asciiTheme="minorHAnsi" w:hAnsiTheme="minorHAnsi" w:cs="Helvetica"/>
          <w:sz w:val="24"/>
          <w:szCs w:val="32"/>
        </w:rPr>
        <w:t>Carillonneur</w:t>
      </w:r>
      <w:proofErr w:type="spellEnd"/>
      <w:r w:rsidRPr="00B0476A">
        <w:rPr>
          <w:rFonts w:asciiTheme="minorHAnsi" w:hAnsiTheme="minorHAnsi" w:cs="Helvetica"/>
          <w:sz w:val="24"/>
          <w:szCs w:val="32"/>
        </w:rPr>
        <w:t xml:space="preserve"> Brian </w:t>
      </w:r>
      <w:proofErr w:type="spellStart"/>
      <w:r w:rsidRPr="00B0476A">
        <w:rPr>
          <w:rFonts w:asciiTheme="minorHAnsi" w:hAnsiTheme="minorHAnsi" w:cs="Helvetica"/>
          <w:sz w:val="24"/>
          <w:szCs w:val="32"/>
        </w:rPr>
        <w:t>Swager</w:t>
      </w:r>
      <w:proofErr w:type="spellEnd"/>
      <w:r w:rsidRPr="00B0476A">
        <w:rPr>
          <w:rFonts w:asciiTheme="minorHAnsi" w:hAnsiTheme="minorHAnsi" w:cs="Helvetica"/>
          <w:sz w:val="24"/>
          <w:szCs w:val="32"/>
        </w:rPr>
        <w:t xml:space="preserve"> am Spieltisch des </w:t>
      </w:r>
      <w:proofErr w:type="spellStart"/>
      <w:r w:rsidRPr="00B0476A">
        <w:rPr>
          <w:rFonts w:asciiTheme="minorHAnsi" w:hAnsiTheme="minorHAnsi" w:cs="Helvetica"/>
          <w:sz w:val="24"/>
          <w:szCs w:val="32"/>
        </w:rPr>
        <w:t>Carillons</w:t>
      </w:r>
      <w:proofErr w:type="spellEnd"/>
      <w:r w:rsidRPr="00B0476A">
        <w:rPr>
          <w:rFonts w:asciiTheme="minorHAnsi" w:hAnsiTheme="minorHAnsi" w:cs="Helvetica"/>
          <w:sz w:val="24"/>
          <w:szCs w:val="32"/>
        </w:rPr>
        <w:t xml:space="preserve"> in der Kathedrale Saint-Jean-Baptiste (Johannes der Täufer) in Perpignan</w:t>
      </w:r>
    </w:p>
    <w:p w:rsidR="00DF5A08" w:rsidRDefault="007D3960" w:rsidP="00B0476A">
      <w:pPr>
        <w:pStyle w:val="StandardWeb"/>
        <w:spacing w:before="2" w:after="2"/>
        <w:rPr>
          <w:rFonts w:ascii="Helvetica" w:hAnsi="Helvetica" w:cs="Helvetica"/>
          <w:color w:val="808080" w:themeColor="background1" w:themeShade="80"/>
          <w:sz w:val="16"/>
          <w:szCs w:val="28"/>
        </w:rPr>
      </w:pPr>
      <w:r w:rsidRPr="00B0476A">
        <w:rPr>
          <w:rFonts w:ascii="Helvetica" w:hAnsi="Helvetica" w:cs="Helvetica"/>
          <w:color w:val="808080" w:themeColor="background1" w:themeShade="80"/>
          <w:sz w:val="16"/>
          <w:szCs w:val="28"/>
        </w:rPr>
        <w:t>Foto</w:t>
      </w:r>
      <w:r w:rsidR="00791C7B" w:rsidRPr="00B0476A">
        <w:rPr>
          <w:rFonts w:ascii="Helvetica" w:hAnsi="Helvetica" w:cs="Helvetica"/>
          <w:color w:val="808080" w:themeColor="background1" w:themeShade="80"/>
          <w:sz w:val="16"/>
          <w:szCs w:val="28"/>
        </w:rPr>
        <w:t xml:space="preserve">: </w:t>
      </w:r>
      <w:r w:rsidR="00044A09">
        <w:rPr>
          <w:rFonts w:ascii="Helvetica" w:hAnsi="Helvetica" w:cs="Helvetica"/>
          <w:color w:val="808080" w:themeColor="background1" w:themeShade="80"/>
          <w:sz w:val="16"/>
          <w:szCs w:val="28"/>
        </w:rPr>
        <w:t xml:space="preserve">Thomas </w:t>
      </w:r>
      <w:proofErr w:type="spellStart"/>
      <w:r w:rsidR="00044A09">
        <w:rPr>
          <w:rFonts w:ascii="Helvetica" w:hAnsi="Helvetica" w:cs="Helvetica"/>
          <w:color w:val="808080" w:themeColor="background1" w:themeShade="80"/>
          <w:sz w:val="16"/>
          <w:szCs w:val="28"/>
        </w:rPr>
        <w:t>Tunsch</w:t>
      </w:r>
      <w:proofErr w:type="spellEnd"/>
      <w:r w:rsidR="00044A09">
        <w:rPr>
          <w:rFonts w:ascii="Helvetica" w:hAnsi="Helvetica" w:cs="Helvetica"/>
          <w:color w:val="808080" w:themeColor="background1" w:themeShade="80"/>
          <w:sz w:val="16"/>
          <w:szCs w:val="28"/>
        </w:rPr>
        <w:t xml:space="preserve">, </w:t>
      </w:r>
      <w:r w:rsidR="00B0476A">
        <w:rPr>
          <w:rFonts w:ascii="Helvetica" w:hAnsi="Helvetica" w:cs="Helvetica"/>
          <w:color w:val="808080" w:themeColor="background1" w:themeShade="80"/>
          <w:sz w:val="16"/>
          <w:szCs w:val="28"/>
        </w:rPr>
        <w:t xml:space="preserve">Lizenz: </w:t>
      </w:r>
      <w:r w:rsidR="00247335" w:rsidRPr="00B0476A">
        <w:rPr>
          <w:color w:val="808080" w:themeColor="background1" w:themeShade="80"/>
          <w:sz w:val="16"/>
        </w:rPr>
        <w:t>CC BY-SA 3.0</w:t>
      </w:r>
      <w:r w:rsidR="00174841" w:rsidRPr="00B0476A">
        <w:rPr>
          <w:color w:val="808080" w:themeColor="background1" w:themeShade="80"/>
          <w:sz w:val="16"/>
        </w:rPr>
        <w:t xml:space="preserve">, </w:t>
      </w:r>
      <w:r w:rsidR="00DF5A08" w:rsidRPr="00DF5A08">
        <w:rPr>
          <w:rFonts w:ascii="Helvetica" w:hAnsi="Helvetica" w:cs="Helvetica"/>
          <w:color w:val="808080" w:themeColor="background1" w:themeShade="80"/>
          <w:sz w:val="16"/>
          <w:szCs w:val="28"/>
        </w:rPr>
        <w:t>https://de.wikipedia.org/wiki/Carillon#/media/File:Carillonneur.jpg</w:t>
      </w:r>
    </w:p>
    <w:p w:rsidR="00C10B54" w:rsidRPr="00E2120A" w:rsidRDefault="00C10B54" w:rsidP="00C10B54">
      <w:pPr>
        <w:pStyle w:val="StandardWeb"/>
        <w:spacing w:before="2" w:after="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2"/>
        </w:rPr>
        <w:t xml:space="preserve">In dem französischen Spielfilm </w:t>
      </w:r>
      <w:r w:rsidRPr="00603516">
        <w:rPr>
          <w:rFonts w:asciiTheme="minorHAnsi" w:hAnsiTheme="minorHAnsi"/>
          <w:i/>
          <w:sz w:val="24"/>
          <w:szCs w:val="22"/>
        </w:rPr>
        <w:t xml:space="preserve">Willkommen bei den </w:t>
      </w:r>
      <w:proofErr w:type="spellStart"/>
      <w:r w:rsidRPr="00603516">
        <w:rPr>
          <w:rFonts w:asciiTheme="minorHAnsi" w:hAnsiTheme="minorHAnsi"/>
          <w:i/>
          <w:sz w:val="24"/>
          <w:szCs w:val="22"/>
        </w:rPr>
        <w:t>Sch</w:t>
      </w:r>
      <w:r>
        <w:rPr>
          <w:rFonts w:asciiTheme="minorHAnsi" w:hAnsiTheme="minorHAnsi"/>
          <w:i/>
          <w:sz w:val="24"/>
          <w:szCs w:val="22"/>
        </w:rPr>
        <w:t>’ti</w:t>
      </w:r>
      <w:r w:rsidRPr="00603516">
        <w:rPr>
          <w:rFonts w:asciiTheme="minorHAnsi" w:hAnsiTheme="minorHAnsi"/>
          <w:i/>
          <w:sz w:val="24"/>
          <w:szCs w:val="22"/>
        </w:rPr>
        <w:t>s</w:t>
      </w:r>
      <w:proofErr w:type="spellEnd"/>
      <w:r>
        <w:rPr>
          <w:rFonts w:asciiTheme="minorHAnsi" w:hAnsiTheme="minorHAnsi"/>
          <w:sz w:val="24"/>
          <w:szCs w:val="22"/>
        </w:rPr>
        <w:t xml:space="preserve"> aus dem Jahr 2008 spielt ein </w:t>
      </w:r>
      <w:proofErr w:type="spellStart"/>
      <w:r>
        <w:rPr>
          <w:rFonts w:asciiTheme="minorHAnsi" w:hAnsiTheme="minorHAnsi"/>
          <w:sz w:val="24"/>
          <w:szCs w:val="22"/>
        </w:rPr>
        <w:t>Carillon</w:t>
      </w:r>
      <w:proofErr w:type="spellEnd"/>
      <w:r>
        <w:rPr>
          <w:rFonts w:asciiTheme="minorHAnsi" w:hAnsiTheme="minorHAnsi"/>
          <w:sz w:val="24"/>
          <w:szCs w:val="22"/>
        </w:rPr>
        <w:t xml:space="preserve"> eine nicht unbedeutende Rolle, was das Instrument einem breiteren Publikum bekannt machte. </w:t>
      </w:r>
      <w:r w:rsidRPr="00E2120A">
        <w:rPr>
          <w:rFonts w:asciiTheme="minorHAnsi" w:hAnsiTheme="minorHAnsi"/>
          <w:sz w:val="24"/>
          <w:szCs w:val="22"/>
        </w:rPr>
        <w:t xml:space="preserve">Das im Film interpretierte Stück </w:t>
      </w:r>
      <w:r w:rsidRPr="00E2120A">
        <w:rPr>
          <w:rFonts w:asciiTheme="minorHAnsi" w:hAnsiTheme="minorHAnsi" w:cs="Times"/>
          <w:i/>
          <w:sz w:val="24"/>
          <w:szCs w:val="30"/>
        </w:rPr>
        <w:t xml:space="preserve">Le </w:t>
      </w:r>
      <w:proofErr w:type="spellStart"/>
      <w:r w:rsidRPr="00E2120A">
        <w:rPr>
          <w:rFonts w:asciiTheme="minorHAnsi" w:hAnsiTheme="minorHAnsi" w:cs="Times"/>
          <w:i/>
          <w:sz w:val="24"/>
          <w:szCs w:val="30"/>
        </w:rPr>
        <w:t>carillon</w:t>
      </w:r>
      <w:proofErr w:type="spellEnd"/>
      <w:r w:rsidRPr="00E2120A">
        <w:rPr>
          <w:rFonts w:asciiTheme="minorHAnsi" w:hAnsiTheme="minorHAnsi" w:cs="Times"/>
          <w:i/>
          <w:sz w:val="24"/>
          <w:szCs w:val="30"/>
        </w:rPr>
        <w:t xml:space="preserve"> </w:t>
      </w:r>
      <w:proofErr w:type="spellStart"/>
      <w:r w:rsidRPr="00E2120A">
        <w:rPr>
          <w:rFonts w:asciiTheme="minorHAnsi" w:hAnsiTheme="minorHAnsi" w:cs="Times"/>
          <w:i/>
          <w:sz w:val="24"/>
          <w:szCs w:val="30"/>
        </w:rPr>
        <w:t>d'Antoine</w:t>
      </w:r>
      <w:proofErr w:type="spellEnd"/>
      <w:r w:rsidRPr="00E2120A">
        <w:rPr>
          <w:rFonts w:asciiTheme="minorHAnsi" w:hAnsiTheme="minorHAnsi" w:cs="Times"/>
          <w:sz w:val="24"/>
          <w:szCs w:val="30"/>
        </w:rPr>
        <w:t xml:space="preserve"> findet sich auf der </w:t>
      </w:r>
      <w:proofErr w:type="spellStart"/>
      <w:r w:rsidRPr="00E2120A">
        <w:rPr>
          <w:rFonts w:asciiTheme="minorHAnsi" w:hAnsiTheme="minorHAnsi" w:cs="Times"/>
          <w:sz w:val="24"/>
          <w:szCs w:val="30"/>
        </w:rPr>
        <w:t>Soundtrack-CD</w:t>
      </w:r>
      <w:proofErr w:type="spellEnd"/>
      <w:r w:rsidRPr="00E2120A">
        <w:rPr>
          <w:rFonts w:asciiTheme="minorHAnsi" w:hAnsiTheme="minorHAnsi" w:cs="Times"/>
          <w:sz w:val="24"/>
          <w:szCs w:val="30"/>
        </w:rPr>
        <w:t>.</w:t>
      </w:r>
    </w:p>
    <w:p w:rsidR="001B7703" w:rsidRPr="001B7703" w:rsidRDefault="001B7703" w:rsidP="00114A01">
      <w:pPr>
        <w:pStyle w:val="StandardWeb"/>
        <w:spacing w:before="2" w:after="2"/>
        <w:jc w:val="both"/>
        <w:rPr>
          <w:rFonts w:asciiTheme="minorHAnsi" w:hAnsiTheme="minorHAnsi"/>
          <w:sz w:val="24"/>
          <w:szCs w:val="22"/>
        </w:rPr>
      </w:pPr>
      <w:r w:rsidRPr="001B7703">
        <w:rPr>
          <w:rFonts w:asciiTheme="minorHAnsi" w:hAnsiTheme="minorHAnsi"/>
          <w:sz w:val="24"/>
          <w:szCs w:val="22"/>
        </w:rPr>
        <w:t xml:space="preserve">Das </w:t>
      </w:r>
      <w:proofErr w:type="spellStart"/>
      <w:r w:rsidRPr="001B7703">
        <w:rPr>
          <w:rFonts w:asciiTheme="minorHAnsi" w:hAnsiTheme="minorHAnsi"/>
          <w:sz w:val="24"/>
          <w:szCs w:val="22"/>
        </w:rPr>
        <w:t>Original-Carillon</w:t>
      </w:r>
      <w:proofErr w:type="spellEnd"/>
      <w:r w:rsidRPr="001B7703">
        <w:rPr>
          <w:rFonts w:asciiTheme="minorHAnsi" w:hAnsiTheme="minorHAnsi"/>
          <w:sz w:val="24"/>
          <w:szCs w:val="22"/>
        </w:rPr>
        <w:t xml:space="preserve"> im Film </w:t>
      </w:r>
      <w:r w:rsidRPr="001B7703">
        <w:rPr>
          <w:rFonts w:asciiTheme="minorHAnsi" w:hAnsiTheme="minorHAnsi"/>
          <w:i/>
          <w:sz w:val="24"/>
          <w:szCs w:val="22"/>
        </w:rPr>
        <w:t xml:space="preserve">Willkommen bei den </w:t>
      </w:r>
      <w:proofErr w:type="spellStart"/>
      <w:r w:rsidRPr="001B7703">
        <w:rPr>
          <w:rFonts w:asciiTheme="minorHAnsi" w:hAnsiTheme="minorHAnsi"/>
          <w:i/>
          <w:sz w:val="24"/>
          <w:szCs w:val="22"/>
        </w:rPr>
        <w:t>Sch’tis</w:t>
      </w:r>
      <w:proofErr w:type="spellEnd"/>
      <w:r w:rsidRPr="001B7703">
        <w:rPr>
          <w:rFonts w:asciiTheme="minorHAnsi" w:hAnsiTheme="minorHAnsi"/>
          <w:sz w:val="24"/>
          <w:szCs w:val="22"/>
        </w:rPr>
        <w:t xml:space="preserve"> befindet sich im </w:t>
      </w:r>
      <w:proofErr w:type="spellStart"/>
      <w:r w:rsidRPr="001B7703">
        <w:rPr>
          <w:rFonts w:asciiTheme="minorHAnsi" w:hAnsiTheme="minorHAnsi"/>
          <w:sz w:val="24"/>
          <w:szCs w:val="22"/>
        </w:rPr>
        <w:t>Belfried</w:t>
      </w:r>
      <w:proofErr w:type="spellEnd"/>
      <w:r w:rsidRPr="001B7703">
        <w:rPr>
          <w:rFonts w:asciiTheme="minorHAnsi" w:hAnsiTheme="minorHAnsi"/>
          <w:sz w:val="24"/>
          <w:szCs w:val="22"/>
        </w:rPr>
        <w:t xml:space="preserve"> (wel</w:t>
      </w:r>
      <w:r w:rsidRPr="001B7703">
        <w:rPr>
          <w:rFonts w:asciiTheme="minorHAnsi" w:hAnsiTheme="minorHAnsi"/>
          <w:sz w:val="24"/>
          <w:szCs w:val="22"/>
        </w:rPr>
        <w:t>t</w:t>
      </w:r>
      <w:r w:rsidRPr="001B7703">
        <w:rPr>
          <w:rFonts w:asciiTheme="minorHAnsi" w:hAnsiTheme="minorHAnsi"/>
          <w:sz w:val="24"/>
          <w:szCs w:val="22"/>
        </w:rPr>
        <w:t xml:space="preserve">licher Glockenturm) </w:t>
      </w:r>
      <w:proofErr w:type="gramStart"/>
      <w:r w:rsidRPr="001B7703">
        <w:rPr>
          <w:rFonts w:asciiTheme="minorHAnsi" w:hAnsiTheme="minorHAnsi"/>
          <w:sz w:val="24"/>
          <w:szCs w:val="22"/>
        </w:rPr>
        <w:t>im nordfranzösischen</w:t>
      </w:r>
      <w:proofErr w:type="gramEnd"/>
      <w:r w:rsidRPr="001B7703">
        <w:rPr>
          <w:rFonts w:asciiTheme="minorHAnsi" w:hAnsiTheme="minorHAnsi"/>
          <w:sz w:val="24"/>
          <w:szCs w:val="22"/>
        </w:rPr>
        <w:t xml:space="preserve"> </w:t>
      </w:r>
      <w:proofErr w:type="spellStart"/>
      <w:r w:rsidRPr="001B7703">
        <w:rPr>
          <w:rFonts w:asciiTheme="minorHAnsi" w:hAnsiTheme="minorHAnsi"/>
          <w:sz w:val="24"/>
          <w:szCs w:val="22"/>
        </w:rPr>
        <w:t>Bergues</w:t>
      </w:r>
      <w:proofErr w:type="spellEnd"/>
      <w:r>
        <w:rPr>
          <w:rFonts w:asciiTheme="minorHAnsi" w:hAnsiTheme="minorHAnsi"/>
          <w:sz w:val="24"/>
          <w:szCs w:val="22"/>
        </w:rPr>
        <w:t xml:space="preserve"> (Bild </w:t>
      </w:r>
      <w:r w:rsidR="00134E5C">
        <w:rPr>
          <w:rFonts w:asciiTheme="minorHAnsi" w:hAnsiTheme="minorHAnsi"/>
          <w:sz w:val="24"/>
          <w:szCs w:val="22"/>
        </w:rPr>
        <w:t>unten</w:t>
      </w:r>
      <w:r>
        <w:rPr>
          <w:rFonts w:asciiTheme="minorHAnsi" w:hAnsiTheme="minorHAnsi"/>
          <w:sz w:val="24"/>
          <w:szCs w:val="22"/>
        </w:rPr>
        <w:t>).</w:t>
      </w:r>
    </w:p>
    <w:p w:rsidR="00765C58" w:rsidRPr="004643DB" w:rsidRDefault="00765C58" w:rsidP="007342C3">
      <w:pPr>
        <w:pStyle w:val="StandardWeb"/>
        <w:spacing w:before="2" w:after="2"/>
        <w:jc w:val="both"/>
        <w:rPr>
          <w:color w:val="808080" w:themeColor="background1" w:themeShade="80"/>
        </w:rPr>
      </w:pPr>
    </w:p>
    <w:p w:rsidR="00791C7B" w:rsidRPr="007D3960" w:rsidRDefault="00791C7B" w:rsidP="00791C7B">
      <w:pPr>
        <w:pStyle w:val="StandardWeb"/>
        <w:spacing w:before="2" w:after="2"/>
        <w:rPr>
          <w:rFonts w:asciiTheme="minorHAnsi" w:hAnsiTheme="minorHAnsi" w:cs="Times"/>
          <w:color w:val="283440"/>
          <w:sz w:val="24"/>
          <w:szCs w:val="30"/>
        </w:rPr>
      </w:pPr>
    </w:p>
    <w:p w:rsidR="00791C7B" w:rsidRDefault="00791C7B" w:rsidP="00C545E7">
      <w:pPr>
        <w:pStyle w:val="StandardWeb"/>
        <w:spacing w:before="2" w:after="2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noProof/>
          <w:sz w:val="24"/>
          <w:szCs w:val="22"/>
        </w:rPr>
        <w:drawing>
          <wp:inline distT="0" distB="0" distL="0" distR="0">
            <wp:extent cx="2069959" cy="3104938"/>
            <wp:effectExtent l="25400" t="0" r="0" b="0"/>
            <wp:docPr id="4" name="Bild 3" descr="Bergues_Belfr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ues_Belfri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115" cy="31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30" w:rsidRPr="00C73830" w:rsidRDefault="007D3960" w:rsidP="00C545E7">
      <w:pPr>
        <w:pStyle w:val="StandardWeb"/>
        <w:spacing w:before="2" w:after="2"/>
        <w:rPr>
          <w:color w:val="808080" w:themeColor="background1" w:themeShade="80"/>
          <w:sz w:val="16"/>
        </w:rPr>
      </w:pPr>
      <w:r w:rsidRPr="00C73830">
        <w:rPr>
          <w:rFonts w:asciiTheme="minorHAnsi" w:hAnsiTheme="minorHAnsi"/>
          <w:color w:val="808080" w:themeColor="background1" w:themeShade="80"/>
          <w:sz w:val="16"/>
          <w:szCs w:val="22"/>
        </w:rPr>
        <w:t>Foto</w:t>
      </w:r>
      <w:r w:rsidR="00791C7B" w:rsidRPr="00C73830">
        <w:rPr>
          <w:rFonts w:asciiTheme="minorHAnsi" w:hAnsiTheme="minorHAnsi"/>
          <w:color w:val="808080" w:themeColor="background1" w:themeShade="80"/>
          <w:sz w:val="16"/>
          <w:szCs w:val="22"/>
        </w:rPr>
        <w:t xml:space="preserve">: Jean-Pol GRANDMONT – Eigenes Werk, </w:t>
      </w:r>
      <w:r w:rsidR="00C73830">
        <w:rPr>
          <w:rFonts w:asciiTheme="minorHAnsi" w:hAnsiTheme="minorHAnsi"/>
          <w:color w:val="808080" w:themeColor="background1" w:themeShade="80"/>
          <w:sz w:val="16"/>
          <w:szCs w:val="22"/>
        </w:rPr>
        <w:t xml:space="preserve">Lizenz: </w:t>
      </w:r>
      <w:r w:rsidR="00791C7B" w:rsidRPr="00C73830">
        <w:rPr>
          <w:rFonts w:ascii="Helvetica" w:hAnsi="Helvetica" w:cs="Helvetica"/>
          <w:color w:val="808080" w:themeColor="background1" w:themeShade="80"/>
          <w:sz w:val="16"/>
          <w:szCs w:val="28"/>
        </w:rPr>
        <w:t>CC BY-SA 3.0</w:t>
      </w:r>
      <w:r w:rsidR="00791C7B" w:rsidRPr="00C73830">
        <w:rPr>
          <w:color w:val="808080" w:themeColor="background1" w:themeShade="80"/>
          <w:sz w:val="16"/>
        </w:rPr>
        <w:t>,</w:t>
      </w:r>
      <w:r w:rsidR="00C73830">
        <w:rPr>
          <w:color w:val="808080" w:themeColor="background1" w:themeShade="80"/>
          <w:sz w:val="16"/>
        </w:rPr>
        <w:t xml:space="preserve"> </w:t>
      </w:r>
      <w:r w:rsidR="00C73830" w:rsidRPr="00C73830">
        <w:rPr>
          <w:color w:val="808080" w:themeColor="background1" w:themeShade="80"/>
          <w:sz w:val="16"/>
        </w:rPr>
        <w:t>https://commons.wikimedia.org/wiki/File:0_Bergues_-_Beffroi_(3).JPG</w:t>
      </w:r>
    </w:p>
    <w:p w:rsidR="00C73830" w:rsidRDefault="00C73830" w:rsidP="00C545E7">
      <w:pPr>
        <w:pStyle w:val="StandardWeb"/>
        <w:spacing w:before="2" w:after="2"/>
        <w:rPr>
          <w:color w:val="808080" w:themeColor="background1" w:themeShade="80"/>
        </w:rPr>
      </w:pPr>
    </w:p>
    <w:p w:rsidR="00C73830" w:rsidRDefault="00C73830" w:rsidP="00C545E7">
      <w:pPr>
        <w:pStyle w:val="StandardWeb"/>
        <w:spacing w:before="2" w:after="2"/>
        <w:rPr>
          <w:rFonts w:asciiTheme="minorHAnsi" w:hAnsiTheme="minorHAnsi"/>
          <w:sz w:val="24"/>
        </w:rPr>
      </w:pPr>
    </w:p>
    <w:p w:rsidR="00C73830" w:rsidRDefault="00C73830" w:rsidP="00C545E7">
      <w:pPr>
        <w:pStyle w:val="StandardWeb"/>
        <w:spacing w:before="2" w:after="2"/>
        <w:rPr>
          <w:rFonts w:asciiTheme="minorHAnsi" w:hAnsiTheme="minorHAnsi"/>
          <w:sz w:val="24"/>
        </w:rPr>
      </w:pPr>
    </w:p>
    <w:p w:rsidR="00174841" w:rsidRPr="00C73830" w:rsidRDefault="00C73830" w:rsidP="00C545E7">
      <w:pPr>
        <w:pStyle w:val="StandardWeb"/>
        <w:spacing w:before="2" w:after="2"/>
        <w:rPr>
          <w:rFonts w:asciiTheme="minorHAnsi" w:hAnsiTheme="minorHAnsi"/>
          <w:b/>
          <w:sz w:val="24"/>
        </w:rPr>
      </w:pPr>
      <w:r w:rsidRPr="00C73830">
        <w:rPr>
          <w:rFonts w:asciiTheme="minorHAnsi" w:hAnsiTheme="minorHAnsi"/>
          <w:b/>
          <w:sz w:val="24"/>
        </w:rPr>
        <w:t>Anregungen für den Unterricht</w:t>
      </w:r>
    </w:p>
    <w:p w:rsidR="004249FC" w:rsidRDefault="004249FC" w:rsidP="00791C7B">
      <w:pPr>
        <w:pStyle w:val="StandardWeb"/>
        <w:spacing w:before="2" w:after="2"/>
        <w:rPr>
          <w:rFonts w:asciiTheme="minorHAnsi" w:hAnsiTheme="minorHAnsi"/>
          <w:b/>
          <w:sz w:val="24"/>
          <w:szCs w:val="22"/>
        </w:rPr>
      </w:pP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  <w:r w:rsidRPr="007353E3">
        <w:rPr>
          <w:rFonts w:asciiTheme="minorHAnsi" w:hAnsiTheme="minorHAnsi"/>
          <w:b/>
          <w:sz w:val="24"/>
          <w:szCs w:val="22"/>
        </w:rPr>
        <w:t xml:space="preserve">Seht euch Ausschnitte aus dem Film </w:t>
      </w:r>
      <w:r w:rsidRPr="007353E3">
        <w:rPr>
          <w:rFonts w:asciiTheme="minorHAnsi" w:hAnsiTheme="minorHAnsi"/>
          <w:b/>
          <w:i/>
          <w:sz w:val="24"/>
          <w:szCs w:val="22"/>
        </w:rPr>
        <w:t xml:space="preserve">Willkommen bei den </w:t>
      </w:r>
      <w:proofErr w:type="spellStart"/>
      <w:r w:rsidRPr="007353E3">
        <w:rPr>
          <w:rFonts w:asciiTheme="minorHAnsi" w:hAnsiTheme="minorHAnsi"/>
          <w:b/>
          <w:i/>
          <w:sz w:val="24"/>
          <w:szCs w:val="22"/>
        </w:rPr>
        <w:t>Sch’tis</w:t>
      </w:r>
      <w:proofErr w:type="spellEnd"/>
      <w:r w:rsidRPr="007353E3">
        <w:rPr>
          <w:rFonts w:asciiTheme="minorHAnsi" w:hAnsiTheme="minorHAnsi"/>
          <w:b/>
          <w:sz w:val="24"/>
          <w:szCs w:val="22"/>
        </w:rPr>
        <w:t>, der auf DVD vo</w:t>
      </w:r>
      <w:r w:rsidRPr="007353E3">
        <w:rPr>
          <w:rFonts w:asciiTheme="minorHAnsi" w:hAnsiTheme="minorHAnsi"/>
          <w:b/>
          <w:sz w:val="24"/>
          <w:szCs w:val="22"/>
        </w:rPr>
        <w:t>r</w:t>
      </w:r>
      <w:r w:rsidRPr="007353E3">
        <w:rPr>
          <w:rFonts w:asciiTheme="minorHAnsi" w:hAnsiTheme="minorHAnsi"/>
          <w:b/>
          <w:sz w:val="24"/>
          <w:szCs w:val="22"/>
        </w:rPr>
        <w:t>liegt, als Einstieg in die Thematik an.</w:t>
      </w: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  <w:r w:rsidRPr="007353E3">
        <w:rPr>
          <w:rFonts w:asciiTheme="minorHAnsi" w:hAnsiTheme="minorHAnsi"/>
          <w:b/>
          <w:sz w:val="24"/>
          <w:szCs w:val="22"/>
        </w:rPr>
        <w:t>M</w:t>
      </w:r>
      <w:r w:rsidR="004E1B36">
        <w:rPr>
          <w:rFonts w:asciiTheme="minorHAnsi" w:hAnsiTheme="minorHAnsi"/>
          <w:b/>
          <w:sz w:val="24"/>
          <w:szCs w:val="22"/>
        </w:rPr>
        <w:t xml:space="preserve">usiziert den Westminsterschlag </w:t>
      </w:r>
      <w:r w:rsidRPr="007353E3">
        <w:rPr>
          <w:rFonts w:asciiTheme="minorHAnsi" w:hAnsiTheme="minorHAnsi"/>
          <w:b/>
          <w:sz w:val="24"/>
          <w:szCs w:val="22"/>
        </w:rPr>
        <w:t>(s. LINK im Musikkoffer</w:t>
      </w:r>
      <w:proofErr w:type="gramStart"/>
      <w:r w:rsidR="004E1B36">
        <w:rPr>
          <w:rFonts w:asciiTheme="minorHAnsi" w:hAnsiTheme="minorHAnsi"/>
          <w:b/>
          <w:sz w:val="24"/>
          <w:szCs w:val="22"/>
        </w:rPr>
        <w:t xml:space="preserve">) </w:t>
      </w:r>
      <w:r w:rsidRPr="007353E3">
        <w:rPr>
          <w:rFonts w:asciiTheme="minorHAnsi" w:hAnsiTheme="minorHAnsi"/>
          <w:b/>
          <w:sz w:val="24"/>
          <w:szCs w:val="22"/>
        </w:rPr>
        <w:t>sowie</w:t>
      </w:r>
      <w:proofErr w:type="gramEnd"/>
      <w:r w:rsidRPr="007353E3">
        <w:rPr>
          <w:rFonts w:asciiTheme="minorHAnsi" w:hAnsiTheme="minorHAnsi"/>
          <w:b/>
          <w:sz w:val="24"/>
          <w:szCs w:val="22"/>
        </w:rPr>
        <w:t xml:space="preserve"> die vom</w:t>
      </w:r>
      <w:r>
        <w:rPr>
          <w:rFonts w:asciiTheme="minorHAnsi" w:hAnsiTheme="minorHAnsi"/>
          <w:b/>
          <w:sz w:val="24"/>
          <w:szCs w:val="22"/>
        </w:rPr>
        <w:t xml:space="preserve"> hal</w:t>
      </w:r>
      <w:r w:rsidR="004E1B36">
        <w:rPr>
          <w:rFonts w:asciiTheme="minorHAnsi" w:hAnsiTheme="minorHAnsi"/>
          <w:b/>
          <w:sz w:val="24"/>
          <w:szCs w:val="22"/>
        </w:rPr>
        <w:softHyphen/>
      </w:r>
      <w:r>
        <w:rPr>
          <w:rFonts w:asciiTheme="minorHAnsi" w:hAnsiTheme="minorHAnsi"/>
          <w:b/>
          <w:sz w:val="24"/>
          <w:szCs w:val="22"/>
        </w:rPr>
        <w:t>le</w:t>
      </w:r>
      <w:r w:rsidR="004E1B36">
        <w:rPr>
          <w:rFonts w:asciiTheme="minorHAnsi" w:hAnsiTheme="minorHAnsi"/>
          <w:b/>
          <w:sz w:val="24"/>
          <w:szCs w:val="22"/>
        </w:rPr>
        <w:softHyphen/>
      </w:r>
      <w:r>
        <w:rPr>
          <w:rFonts w:asciiTheme="minorHAnsi" w:hAnsiTheme="minorHAnsi"/>
          <w:b/>
          <w:sz w:val="24"/>
          <w:szCs w:val="22"/>
        </w:rPr>
        <w:t>schen</w:t>
      </w:r>
      <w:r w:rsidRPr="007353E3">
        <w:rPr>
          <w:rFonts w:asciiTheme="minorHAnsi" w:hAnsiTheme="minorHAnsi"/>
          <w:b/>
          <w:sz w:val="24"/>
          <w:szCs w:val="22"/>
        </w:rPr>
        <w:t xml:space="preserve"> </w:t>
      </w:r>
      <w:proofErr w:type="spellStart"/>
      <w:r w:rsidRPr="007353E3">
        <w:rPr>
          <w:rFonts w:asciiTheme="minorHAnsi" w:hAnsiTheme="minorHAnsi"/>
          <w:b/>
          <w:sz w:val="24"/>
          <w:szCs w:val="22"/>
        </w:rPr>
        <w:t>Carillon</w:t>
      </w:r>
      <w:proofErr w:type="spellEnd"/>
      <w:r w:rsidRPr="007353E3">
        <w:rPr>
          <w:rFonts w:asciiTheme="minorHAnsi" w:hAnsiTheme="minorHAnsi"/>
          <w:b/>
          <w:sz w:val="24"/>
          <w:szCs w:val="22"/>
        </w:rPr>
        <w:t xml:space="preserve"> erklingenden Lieder und Musikstücke im Unterricht selbst. </w:t>
      </w: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  <w:r w:rsidRPr="007353E3">
        <w:rPr>
          <w:rFonts w:asciiTheme="minorHAnsi" w:hAnsiTheme="minorHAnsi"/>
          <w:b/>
          <w:sz w:val="24"/>
          <w:szCs w:val="22"/>
        </w:rPr>
        <w:t xml:space="preserve">Zeigt den Zusammenhang zwischen Westminsterschlag und Händels Arie </w:t>
      </w:r>
      <w:r w:rsidRPr="007353E3">
        <w:rPr>
          <w:rFonts w:asciiTheme="minorHAnsi" w:hAnsiTheme="minorHAnsi"/>
          <w:b/>
          <w:i/>
          <w:iCs/>
          <w:sz w:val="24"/>
          <w:szCs w:val="22"/>
        </w:rPr>
        <w:t xml:space="preserve">I </w:t>
      </w:r>
      <w:proofErr w:type="spellStart"/>
      <w:r w:rsidRPr="007353E3">
        <w:rPr>
          <w:rFonts w:asciiTheme="minorHAnsi" w:hAnsiTheme="minorHAnsi"/>
          <w:b/>
          <w:i/>
          <w:iCs/>
          <w:sz w:val="24"/>
          <w:szCs w:val="22"/>
        </w:rPr>
        <w:t>know</w:t>
      </w:r>
      <w:proofErr w:type="spellEnd"/>
      <w:r w:rsidRPr="007353E3">
        <w:rPr>
          <w:rFonts w:asciiTheme="minorHAnsi" w:hAnsiTheme="minorHAnsi"/>
          <w:b/>
          <w:i/>
          <w:iCs/>
          <w:sz w:val="24"/>
          <w:szCs w:val="22"/>
        </w:rPr>
        <w:t xml:space="preserve"> </w:t>
      </w:r>
      <w:proofErr w:type="spellStart"/>
      <w:r w:rsidRPr="007353E3">
        <w:rPr>
          <w:rFonts w:asciiTheme="minorHAnsi" w:hAnsiTheme="minorHAnsi"/>
          <w:b/>
          <w:i/>
          <w:iCs/>
          <w:sz w:val="24"/>
          <w:szCs w:val="22"/>
        </w:rPr>
        <w:t>That</w:t>
      </w:r>
      <w:proofErr w:type="spellEnd"/>
      <w:r w:rsidRPr="007353E3">
        <w:rPr>
          <w:rFonts w:asciiTheme="minorHAnsi" w:hAnsiTheme="minorHAnsi"/>
          <w:b/>
          <w:i/>
          <w:iCs/>
          <w:sz w:val="24"/>
          <w:szCs w:val="22"/>
        </w:rPr>
        <w:t xml:space="preserve"> My </w:t>
      </w:r>
      <w:proofErr w:type="spellStart"/>
      <w:r w:rsidRPr="007353E3">
        <w:rPr>
          <w:rFonts w:asciiTheme="minorHAnsi" w:hAnsiTheme="minorHAnsi"/>
          <w:b/>
          <w:i/>
          <w:iCs/>
          <w:sz w:val="24"/>
          <w:szCs w:val="22"/>
        </w:rPr>
        <w:t>Redeemer</w:t>
      </w:r>
      <w:proofErr w:type="spellEnd"/>
      <w:r w:rsidRPr="007353E3">
        <w:rPr>
          <w:rFonts w:asciiTheme="minorHAnsi" w:hAnsiTheme="minorHAnsi"/>
          <w:b/>
          <w:i/>
          <w:iCs/>
          <w:sz w:val="24"/>
          <w:szCs w:val="22"/>
        </w:rPr>
        <w:t xml:space="preserve"> </w:t>
      </w:r>
      <w:proofErr w:type="spellStart"/>
      <w:r w:rsidRPr="007353E3">
        <w:rPr>
          <w:rFonts w:asciiTheme="minorHAnsi" w:hAnsiTheme="minorHAnsi"/>
          <w:b/>
          <w:i/>
          <w:iCs/>
          <w:sz w:val="24"/>
          <w:szCs w:val="22"/>
        </w:rPr>
        <w:t>Liveth</w:t>
      </w:r>
      <w:proofErr w:type="spellEnd"/>
      <w:r w:rsidRPr="007353E3">
        <w:rPr>
          <w:rFonts w:asciiTheme="minorHAnsi" w:hAnsiTheme="minorHAnsi"/>
          <w:b/>
          <w:iCs/>
          <w:sz w:val="24"/>
          <w:szCs w:val="22"/>
        </w:rPr>
        <w:t>.</w:t>
      </w: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  <w:r w:rsidRPr="007353E3">
        <w:rPr>
          <w:rFonts w:asciiTheme="minorHAnsi" w:hAnsiTheme="minorHAnsi"/>
          <w:b/>
          <w:sz w:val="24"/>
          <w:szCs w:val="22"/>
        </w:rPr>
        <w:t xml:space="preserve">Besucht das hallesche </w:t>
      </w:r>
      <w:proofErr w:type="spellStart"/>
      <w:r w:rsidRPr="007353E3">
        <w:rPr>
          <w:rFonts w:asciiTheme="minorHAnsi" w:hAnsiTheme="minorHAnsi"/>
          <w:b/>
          <w:sz w:val="24"/>
          <w:szCs w:val="22"/>
        </w:rPr>
        <w:t>Carillon</w:t>
      </w:r>
      <w:proofErr w:type="spellEnd"/>
      <w:r w:rsidRPr="007353E3">
        <w:rPr>
          <w:rFonts w:asciiTheme="minorHAnsi" w:hAnsiTheme="minorHAnsi"/>
          <w:b/>
          <w:sz w:val="24"/>
          <w:szCs w:val="22"/>
        </w:rPr>
        <w:t xml:space="preserve"> im Rahmen einer Führung oder eines Konzertes.</w:t>
      </w: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</w:p>
    <w:p w:rsidR="00E6111B" w:rsidRPr="007353E3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b/>
          <w:sz w:val="24"/>
          <w:szCs w:val="22"/>
        </w:rPr>
      </w:pPr>
      <w:r w:rsidRPr="007353E3">
        <w:rPr>
          <w:rFonts w:asciiTheme="minorHAnsi" w:hAnsiTheme="minorHAnsi"/>
          <w:b/>
          <w:sz w:val="24"/>
          <w:szCs w:val="22"/>
        </w:rPr>
        <w:t xml:space="preserve">Auch im Magdeburger Rathaus gibt es ein </w:t>
      </w:r>
      <w:proofErr w:type="spellStart"/>
      <w:r w:rsidRPr="007353E3">
        <w:rPr>
          <w:rFonts w:asciiTheme="minorHAnsi" w:hAnsiTheme="minorHAnsi"/>
          <w:b/>
          <w:sz w:val="24"/>
          <w:szCs w:val="22"/>
        </w:rPr>
        <w:t>Carillon</w:t>
      </w:r>
      <w:proofErr w:type="spellEnd"/>
      <w:r w:rsidRPr="007353E3">
        <w:rPr>
          <w:rFonts w:asciiTheme="minorHAnsi" w:hAnsiTheme="minorHAnsi"/>
          <w:b/>
          <w:sz w:val="24"/>
          <w:szCs w:val="22"/>
        </w:rPr>
        <w:t>. Wie unterscheidet sich dieses Instrument von dem in Halle (Anzahl der Glocken, Gewicht etc.)?</w:t>
      </w:r>
    </w:p>
    <w:p w:rsidR="00E6111B" w:rsidRPr="00F84661" w:rsidRDefault="00E6111B" w:rsidP="00E6111B">
      <w:pPr>
        <w:pStyle w:val="StandardWeb"/>
        <w:spacing w:before="2" w:after="2"/>
        <w:jc w:val="both"/>
        <w:rPr>
          <w:rFonts w:asciiTheme="minorHAnsi" w:hAnsiTheme="minorHAnsi"/>
          <w:sz w:val="24"/>
          <w:szCs w:val="22"/>
        </w:rPr>
      </w:pPr>
      <w:r w:rsidRPr="007353E3">
        <w:rPr>
          <w:rFonts w:asciiTheme="minorHAnsi" w:hAnsiTheme="minorHAnsi"/>
          <w:sz w:val="24"/>
          <w:szCs w:val="22"/>
        </w:rPr>
        <w:t xml:space="preserve">(Informationen zum Magdeburger </w:t>
      </w:r>
      <w:proofErr w:type="spellStart"/>
      <w:r w:rsidRPr="007353E3">
        <w:rPr>
          <w:rFonts w:asciiTheme="minorHAnsi" w:hAnsiTheme="minorHAnsi"/>
          <w:sz w:val="24"/>
          <w:szCs w:val="22"/>
        </w:rPr>
        <w:t>Carillon</w:t>
      </w:r>
      <w:proofErr w:type="spellEnd"/>
      <w:r w:rsidRPr="007353E3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mit</w:t>
      </w:r>
      <w:r w:rsidRPr="007353E3">
        <w:rPr>
          <w:rFonts w:asciiTheme="minorHAnsi" w:hAnsiTheme="minorHAnsi"/>
          <w:sz w:val="24"/>
          <w:szCs w:val="22"/>
        </w:rPr>
        <w:t xml:space="preserve"> Klangbeispielen im Internet unter: http://www.magdeburger-rathausglockenspiel.de)</w:t>
      </w:r>
    </w:p>
    <w:p w:rsidR="004979F3" w:rsidRPr="00EA347A" w:rsidRDefault="004979F3">
      <w:pPr>
        <w:rPr>
          <w:b/>
        </w:rPr>
      </w:pPr>
    </w:p>
    <w:sectPr w:rsidR="004979F3" w:rsidRPr="00EA347A" w:rsidSect="00EA680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418" w:bottom="1134" w:left="1418" w:header="709" w:footer="709" w:gutter="0"/>
      <w:cols w:space="708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30" w:rsidRPr="00C73830" w:rsidRDefault="00C73830" w:rsidP="00C73830">
    <w:pPr>
      <w:pStyle w:val="Fuzeile"/>
      <w:jc w:val="right"/>
      <w:rPr>
        <w:color w:val="808080" w:themeColor="background1" w:themeShade="80"/>
      </w:rPr>
    </w:pPr>
    <w:r w:rsidRPr="00C73830">
      <w:rPr>
        <w:color w:val="808080" w:themeColor="background1" w:themeShade="80"/>
      </w:rPr>
      <w:t>Autorin: Susanne Maas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6A" w:rsidRPr="00EA680C" w:rsidRDefault="00B0476A" w:rsidP="00EA680C">
    <w:pPr>
      <w:pStyle w:val="Fuzeile"/>
      <w:jc w:val="right"/>
      <w:rPr>
        <w:color w:val="808080" w:themeColor="background1" w:themeShade="8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01" w:rsidRDefault="00114A01">
    <w:pPr>
      <w:pStyle w:val="Kopfzeile"/>
    </w:pPr>
    <w:r w:rsidRPr="00114A01"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4343400</wp:posOffset>
          </wp:positionH>
          <wp:positionV relativeFrom="page">
            <wp:posOffset>262890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26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6A" w:rsidRDefault="00B0476A">
    <w:pPr>
      <w:pStyle w:val="Kopfzeile"/>
    </w:pPr>
    <w:r w:rsidRPr="00EA680C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4340437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5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5800"/>
    <w:rsid w:val="00044A09"/>
    <w:rsid w:val="000622A4"/>
    <w:rsid w:val="000C019B"/>
    <w:rsid w:val="00114A01"/>
    <w:rsid w:val="00125AC9"/>
    <w:rsid w:val="00134E5C"/>
    <w:rsid w:val="00174841"/>
    <w:rsid w:val="00176158"/>
    <w:rsid w:val="001803A8"/>
    <w:rsid w:val="00190C0D"/>
    <w:rsid w:val="001B7703"/>
    <w:rsid w:val="001D369D"/>
    <w:rsid w:val="00215577"/>
    <w:rsid w:val="00247335"/>
    <w:rsid w:val="004249FC"/>
    <w:rsid w:val="00445F10"/>
    <w:rsid w:val="004643DB"/>
    <w:rsid w:val="00484A4D"/>
    <w:rsid w:val="004979F3"/>
    <w:rsid w:val="004E1B36"/>
    <w:rsid w:val="0051217C"/>
    <w:rsid w:val="005859AA"/>
    <w:rsid w:val="005D00F0"/>
    <w:rsid w:val="006576C5"/>
    <w:rsid w:val="006B77E9"/>
    <w:rsid w:val="007342C3"/>
    <w:rsid w:val="00735598"/>
    <w:rsid w:val="00765C58"/>
    <w:rsid w:val="00791C7B"/>
    <w:rsid w:val="007B229F"/>
    <w:rsid w:val="007D3960"/>
    <w:rsid w:val="007E5800"/>
    <w:rsid w:val="00820628"/>
    <w:rsid w:val="00935E9D"/>
    <w:rsid w:val="009C2B7F"/>
    <w:rsid w:val="00A309EC"/>
    <w:rsid w:val="00A53064"/>
    <w:rsid w:val="00A9549F"/>
    <w:rsid w:val="00AD2F6F"/>
    <w:rsid w:val="00B0476A"/>
    <w:rsid w:val="00B702CA"/>
    <w:rsid w:val="00BF6253"/>
    <w:rsid w:val="00C10B54"/>
    <w:rsid w:val="00C35546"/>
    <w:rsid w:val="00C438BE"/>
    <w:rsid w:val="00C545E7"/>
    <w:rsid w:val="00C73830"/>
    <w:rsid w:val="00DF5A08"/>
    <w:rsid w:val="00E2120A"/>
    <w:rsid w:val="00E41D46"/>
    <w:rsid w:val="00E6111B"/>
    <w:rsid w:val="00EA347A"/>
    <w:rsid w:val="00EA680C"/>
    <w:rsid w:val="00F9057E"/>
    <w:rsid w:val="00FC663C"/>
    <w:rsid w:val="00FD4BD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C7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791C7B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rsid w:val="00791C7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4733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EA68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A680C"/>
  </w:style>
  <w:style w:type="paragraph" w:styleId="Fuzeile">
    <w:name w:val="footer"/>
    <w:basedOn w:val="Standard"/>
    <w:link w:val="FuzeileZeichen"/>
    <w:uiPriority w:val="99"/>
    <w:semiHidden/>
    <w:unhideWhenUsed/>
    <w:rsid w:val="00EA68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A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5" Type="http://schemas.microsoft.com/office/2007/relationships/hdphoto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Macintosh Word</Application>
  <DocSecurity>0</DocSecurity>
  <Lines>19</Lines>
  <Paragraphs>4</Paragraphs>
  <ScaleCrop>false</ScaleCrop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Maas</dc:creator>
  <cp:keywords/>
  <cp:lastModifiedBy>Dr. Susanne Maas</cp:lastModifiedBy>
  <cp:revision>2</cp:revision>
  <cp:lastPrinted>2017-09-18T18:23:00Z</cp:lastPrinted>
  <dcterms:created xsi:type="dcterms:W3CDTF">2017-09-18T18:25:00Z</dcterms:created>
  <dcterms:modified xsi:type="dcterms:W3CDTF">2017-09-18T18:25:00Z</dcterms:modified>
</cp:coreProperties>
</file>